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9943" w14:textId="02D63D9C" w:rsidR="00EA2124" w:rsidRDefault="00B60EF3">
      <w:pPr>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0364B22B" wp14:editId="23B571AA">
                <wp:simplePos x="0" y="0"/>
                <wp:positionH relativeFrom="column">
                  <wp:posOffset>3785235</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7DA9EE23" w14:textId="77777777" w:rsidR="00EA2124" w:rsidRDefault="00B60EF3">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4B22B" id="Rectangle 2" o:spid="_x0000_s1026" style="position:absolute;left:0;text-align:left;margin-left:298.05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">
                <v:textbox inset="5.85pt,.7pt,5.85pt,.7pt">
                  <w:txbxContent>
                    <w:p w14:paraId="7DA9EE23" w14:textId="77777777" w:rsidR="00EA2124" w:rsidRDefault="00B60EF3">
                      <w:r>
                        <w:rPr>
                          <w:rFonts w:ascii="ＭＳ ゴシック" w:eastAsia="ＭＳ ゴシック" w:hAnsi="ＭＳ ゴシック" w:hint="eastAsia"/>
                          <w:sz w:val="20"/>
                        </w:rPr>
                        <w:t>グループ等名称：</w:t>
                      </w:r>
                    </w:p>
                  </w:txbxContent>
                </v:textbox>
              </v:rect>
            </w:pict>
          </mc:Fallback>
        </mc:AlternateContent>
      </w:r>
    </w:p>
    <w:p w14:paraId="7C3974E8" w14:textId="31326597" w:rsidR="00EA2124" w:rsidRDefault="00B60EF3">
      <w:pPr>
        <w:ind w:left="360" w:right="210"/>
        <w:jc w:val="right"/>
        <w:rPr>
          <w:rFonts w:ascii="ＭＳ ゴシック" w:eastAsia="ＭＳ ゴシック" w:hAnsi="ＭＳ ゴシック"/>
        </w:rPr>
      </w:pPr>
      <w:r>
        <w:rPr>
          <w:rFonts w:ascii="ＭＳ ゴシック" w:eastAsia="ＭＳ ゴシック" w:hAnsi="ＭＳ ゴシック" w:hint="eastAsia"/>
        </w:rPr>
        <w:t>【様式6-</w:t>
      </w:r>
      <w:r w:rsidR="009A1C4E">
        <w:rPr>
          <w:rFonts w:ascii="ＭＳ ゴシック" w:eastAsia="ＭＳ ゴシック" w:hAnsi="ＭＳ ゴシック" w:hint="eastAsia"/>
        </w:rPr>
        <w:t>1</w:t>
      </w:r>
      <w:r w:rsidR="00D57762">
        <w:rPr>
          <w:rFonts w:ascii="ＭＳ ゴシック" w:eastAsia="ＭＳ ゴシック" w:hAnsi="ＭＳ ゴシック" w:hint="eastAsia"/>
        </w:rPr>
        <w:t>6</w:t>
      </w:r>
      <w:r>
        <w:rPr>
          <w:rFonts w:ascii="ＭＳ ゴシック" w:eastAsia="ＭＳ ゴシック" w:hAnsi="ＭＳ ゴシック" w:hint="eastAsia"/>
        </w:rPr>
        <w:t>】</w:t>
      </w:r>
    </w:p>
    <w:p w14:paraId="4346D2C1" w14:textId="77777777" w:rsidR="00EA2124" w:rsidRDefault="00B60EF3">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76E78DCF" w14:textId="6475348B" w:rsidR="00EA2124" w:rsidRDefault="009A1C4E" w:rsidP="009716DB">
      <w:pPr>
        <w:jc w:val="left"/>
        <w:rPr>
          <w:rFonts w:ascii="ＭＳ ゴシック" w:eastAsia="ＭＳ ゴシック" w:hAnsi="ＭＳ ゴシック"/>
          <w:sz w:val="24"/>
        </w:rPr>
      </w:pPr>
      <w:r>
        <w:rPr>
          <w:rFonts w:ascii="ＭＳ ゴシック" w:eastAsia="ＭＳ ゴシック" w:hAnsi="ＭＳ ゴシック" w:hint="eastAsia"/>
          <w:sz w:val="24"/>
        </w:rPr>
        <w:t>１</w:t>
      </w:r>
      <w:r w:rsidR="00D57762">
        <w:rPr>
          <w:rFonts w:ascii="ＭＳ ゴシック" w:eastAsia="ＭＳ ゴシック" w:hAnsi="ＭＳ ゴシック" w:hint="eastAsia"/>
          <w:sz w:val="24"/>
        </w:rPr>
        <w:t>６</w:t>
      </w:r>
      <w:r w:rsidR="00B60EF3">
        <w:rPr>
          <w:rFonts w:ascii="ＭＳ ゴシック" w:eastAsia="ＭＳ ゴシック" w:hAnsi="ＭＳ ゴシック" w:hint="eastAsia"/>
          <w:sz w:val="24"/>
        </w:rPr>
        <w:t xml:space="preserve">　</w:t>
      </w:r>
      <w:r w:rsidR="00F7312C">
        <w:rPr>
          <w:rFonts w:ascii="ＭＳ ゴシック" w:eastAsia="ＭＳ ゴシック" w:hAnsi="ＭＳ ゴシック" w:hint="eastAsia"/>
          <w:sz w:val="24"/>
        </w:rPr>
        <w:t>グリーンツーリズムＰＲ業務</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344"/>
      </w:tblGrid>
      <w:tr w:rsidR="00EA2124" w14:paraId="0D3D9DA4" w14:textId="77777777" w:rsidTr="00F3540B">
        <w:trPr>
          <w:trHeight w:val="2982"/>
          <w:jc w:val="center"/>
        </w:trPr>
        <w:tc>
          <w:tcPr>
            <w:tcW w:w="9344" w:type="dxa"/>
            <w:tcBorders>
              <w:top w:val="single" w:sz="4" w:space="0" w:color="auto"/>
              <w:left w:val="single" w:sz="4" w:space="0" w:color="auto"/>
              <w:bottom w:val="single" w:sz="4" w:space="0" w:color="auto"/>
              <w:right w:val="single" w:sz="4" w:space="0" w:color="auto"/>
            </w:tcBorders>
          </w:tcPr>
          <w:p w14:paraId="2C38351D" w14:textId="177D1A8A" w:rsidR="00EA2124" w:rsidRDefault="00B60EF3">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地域の情報の発信に関する基本的な考え方及び取組内容について具体的に記述してください。</w:t>
            </w:r>
          </w:p>
          <w:p w14:paraId="035A5735" w14:textId="77777777" w:rsidR="00EA2124" w:rsidRDefault="00B60EF3">
            <w:pPr>
              <w:pStyle w:val="a7"/>
              <w:numPr>
                <w:ilvl w:val="0"/>
                <w:numId w:val="1"/>
              </w:numPr>
              <w:rPr>
                <w:rFonts w:ascii="ＭＳ ゴシック" w:eastAsia="ＭＳ ゴシック" w:hAnsi="ＭＳ ゴシック"/>
              </w:rPr>
            </w:pPr>
            <w:r>
              <w:rPr>
                <w:rFonts w:ascii="ＭＳ ゴシック" w:eastAsia="ＭＳ ゴシック" w:hAnsi="ＭＳ ゴシック" w:hint="eastAsia"/>
              </w:rPr>
              <w:t>記述に当たっては、次の事項等を含めてください。</w:t>
            </w:r>
          </w:p>
          <w:p w14:paraId="0064534D" w14:textId="0FE65D24" w:rsidR="00C64B81" w:rsidRDefault="00C64B81" w:rsidP="00F7312C">
            <w:pPr>
              <w:pStyle w:val="a7"/>
              <w:numPr>
                <w:ilvl w:val="1"/>
                <w:numId w:val="1"/>
              </w:numPr>
              <w:rPr>
                <w:rFonts w:ascii="ＭＳ ゴシック" w:eastAsia="ＭＳ ゴシック" w:hAnsi="ＭＳ ゴシック"/>
              </w:rPr>
            </w:pPr>
            <w:r>
              <w:rPr>
                <w:rFonts w:ascii="ＭＳ ゴシック" w:eastAsia="ＭＳ ゴシック" w:hAnsi="ＭＳ ゴシック" w:hint="eastAsia"/>
              </w:rPr>
              <w:t>川越産農産物の効果的なＰＲ方法</w:t>
            </w:r>
          </w:p>
          <w:p w14:paraId="1419AF90" w14:textId="3870F577" w:rsidR="00C64B81" w:rsidRDefault="00C64B81" w:rsidP="00F7312C">
            <w:pPr>
              <w:pStyle w:val="a7"/>
              <w:numPr>
                <w:ilvl w:val="1"/>
                <w:numId w:val="1"/>
              </w:numPr>
              <w:rPr>
                <w:rFonts w:ascii="ＭＳ ゴシック" w:eastAsia="ＭＳ ゴシック" w:hAnsi="ＭＳ ゴシック"/>
              </w:rPr>
            </w:pPr>
            <w:r>
              <w:rPr>
                <w:rFonts w:ascii="ＭＳ ゴシック" w:eastAsia="ＭＳ ゴシック" w:hAnsi="ＭＳ ゴシック" w:hint="eastAsia"/>
              </w:rPr>
              <w:t>川越産農産物取り扱っている店舗等の調査等業務</w:t>
            </w:r>
          </w:p>
          <w:p w14:paraId="5CCA08DD" w14:textId="60D8DEB2" w:rsidR="00C64B81" w:rsidRDefault="00C64B81" w:rsidP="00F7312C">
            <w:pPr>
              <w:pStyle w:val="a7"/>
              <w:numPr>
                <w:ilvl w:val="1"/>
                <w:numId w:val="1"/>
              </w:numPr>
              <w:rPr>
                <w:rFonts w:ascii="ＭＳ ゴシック" w:eastAsia="ＭＳ ゴシック" w:hAnsi="ＭＳ ゴシック"/>
              </w:rPr>
            </w:pPr>
            <w:r>
              <w:rPr>
                <w:rFonts w:ascii="ＭＳ ゴシック" w:eastAsia="ＭＳ ゴシック" w:hAnsi="ＭＳ ゴシック" w:hint="eastAsia"/>
              </w:rPr>
              <w:t>庭先販売所等への集客促進に向けた効果的なＰＲ方法</w:t>
            </w:r>
          </w:p>
          <w:p w14:paraId="6B01426A" w14:textId="10114560" w:rsidR="00C64B81" w:rsidRDefault="00C64B81" w:rsidP="00F7312C">
            <w:pPr>
              <w:pStyle w:val="a7"/>
              <w:numPr>
                <w:ilvl w:val="1"/>
                <w:numId w:val="1"/>
              </w:numPr>
              <w:rPr>
                <w:rFonts w:ascii="ＭＳ ゴシック" w:eastAsia="ＭＳ ゴシック" w:hAnsi="ＭＳ ゴシック"/>
              </w:rPr>
            </w:pPr>
            <w:r>
              <w:rPr>
                <w:rFonts w:ascii="ＭＳ ゴシック" w:eastAsia="ＭＳ ゴシック" w:hAnsi="ＭＳ ゴシック" w:hint="eastAsia"/>
              </w:rPr>
              <w:t>本施設</w:t>
            </w:r>
            <w:r w:rsidR="00307A65">
              <w:rPr>
                <w:rFonts w:ascii="ＭＳ ゴシック" w:eastAsia="ＭＳ ゴシック" w:hAnsi="ＭＳ ゴシック" w:hint="eastAsia"/>
              </w:rPr>
              <w:t>（市民農園や体験農園等）</w:t>
            </w:r>
            <w:r>
              <w:rPr>
                <w:rFonts w:ascii="ＭＳ ゴシック" w:eastAsia="ＭＳ ゴシック" w:hAnsi="ＭＳ ゴシック" w:hint="eastAsia"/>
              </w:rPr>
              <w:t>への集客促進に向けた効果的なＰＲ方法</w:t>
            </w:r>
          </w:p>
          <w:p w14:paraId="3C3B7C5C" w14:textId="342522A8" w:rsidR="00EA2124" w:rsidRPr="00C64B81" w:rsidRDefault="00F7312C" w:rsidP="00C64B81">
            <w:pPr>
              <w:pStyle w:val="a7"/>
              <w:numPr>
                <w:ilvl w:val="1"/>
                <w:numId w:val="1"/>
              </w:numPr>
              <w:rPr>
                <w:rFonts w:ascii="ＭＳ ゴシック" w:eastAsia="ＭＳ ゴシック" w:hAnsi="ＭＳ ゴシック"/>
              </w:rPr>
            </w:pPr>
            <w:r>
              <w:rPr>
                <w:rFonts w:ascii="ＭＳ ゴシック" w:eastAsia="ＭＳ ゴシック" w:hAnsi="ＭＳ ゴシック" w:hint="eastAsia"/>
              </w:rPr>
              <w:t>農業</w:t>
            </w:r>
            <w:r w:rsidR="00C64B81">
              <w:rPr>
                <w:rFonts w:ascii="ＭＳ ゴシック" w:eastAsia="ＭＳ ゴシック" w:hAnsi="ＭＳ ゴシック" w:hint="eastAsia"/>
              </w:rPr>
              <w:t>、観光</w:t>
            </w:r>
            <w:r>
              <w:rPr>
                <w:rFonts w:ascii="ＭＳ ゴシック" w:eastAsia="ＭＳ ゴシック" w:hAnsi="ＭＳ ゴシック" w:hint="eastAsia"/>
              </w:rPr>
              <w:t>に関する情報の収集・発信業務</w:t>
            </w:r>
          </w:p>
          <w:p w14:paraId="3832BB06" w14:textId="1CE01836" w:rsidR="00EA2124" w:rsidRPr="00F7312C" w:rsidRDefault="00F7312C" w:rsidP="00F7312C">
            <w:pPr>
              <w:pStyle w:val="a7"/>
              <w:numPr>
                <w:ilvl w:val="1"/>
                <w:numId w:val="1"/>
              </w:numPr>
              <w:rPr>
                <w:rFonts w:ascii="ＭＳ ゴシック" w:eastAsia="ＭＳ ゴシック" w:hAnsi="ＭＳ ゴシック"/>
              </w:rPr>
            </w:pPr>
            <w:r w:rsidRPr="00F7312C">
              <w:rPr>
                <w:rFonts w:ascii="ＭＳ ゴシック" w:eastAsia="ＭＳ ゴシック" w:hAnsi="ＭＳ ゴシック" w:hint="eastAsia"/>
              </w:rPr>
              <w:t>農のある生活のＰＲ</w:t>
            </w:r>
            <w:r w:rsidR="00C64B81">
              <w:rPr>
                <w:rFonts w:ascii="ＭＳ ゴシック" w:eastAsia="ＭＳ ゴシック" w:hAnsi="ＭＳ ゴシック" w:hint="eastAsia"/>
              </w:rPr>
              <w:t>方法</w:t>
            </w:r>
          </w:p>
        </w:tc>
      </w:tr>
      <w:tr w:rsidR="00F3540B" w14:paraId="76B2B6D4" w14:textId="77777777">
        <w:trPr>
          <w:trHeight w:val="8939"/>
          <w:jc w:val="center"/>
        </w:trPr>
        <w:tc>
          <w:tcPr>
            <w:tcW w:w="9344" w:type="dxa"/>
            <w:tcBorders>
              <w:top w:val="single" w:sz="4" w:space="0" w:color="auto"/>
              <w:left w:val="single" w:sz="4" w:space="0" w:color="auto"/>
              <w:bottom w:val="single" w:sz="4" w:space="0" w:color="auto"/>
              <w:right w:val="single" w:sz="4" w:space="0" w:color="auto"/>
            </w:tcBorders>
          </w:tcPr>
          <w:p w14:paraId="00A28AC7" w14:textId="751F674D" w:rsidR="00F3540B" w:rsidRDefault="00F3540B" w:rsidP="00F3540B">
            <w:pPr>
              <w:pStyle w:val="a7"/>
              <w:rPr>
                <w:rFonts w:ascii="ＭＳ ゴシック" w:eastAsia="ＭＳ ゴシック" w:hAnsi="ＭＳ ゴシック"/>
              </w:rPr>
            </w:pPr>
            <w:r>
              <w:rPr>
                <w:rFonts w:ascii="ＭＳ ゴシック" w:eastAsia="ＭＳ ゴシック" w:hAnsi="ＭＳ ゴシック" w:hint="eastAsia"/>
              </w:rPr>
              <w:t>＜以下記載欄＞</w:t>
            </w:r>
          </w:p>
        </w:tc>
      </w:tr>
    </w:tbl>
    <w:p w14:paraId="0FD5427F" w14:textId="77777777" w:rsidR="00EA2124" w:rsidRDefault="00EA2124">
      <w:pPr>
        <w:rPr>
          <w:rFonts w:ascii="ＭＳ 明朝" w:hAnsi="ＭＳ 明朝"/>
        </w:rPr>
      </w:pPr>
    </w:p>
    <w:sectPr w:rsidR="00EA2124">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C9AB4" w14:textId="77777777" w:rsidR="000C00B8" w:rsidRDefault="000C00B8">
      <w:r>
        <w:separator/>
      </w:r>
    </w:p>
  </w:endnote>
  <w:endnote w:type="continuationSeparator" w:id="0">
    <w:p w14:paraId="333BB362" w14:textId="77777777" w:rsidR="000C00B8" w:rsidRDefault="000C0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CE772" w14:textId="77777777" w:rsidR="000C00B8" w:rsidRDefault="000C00B8">
      <w:r>
        <w:separator/>
      </w:r>
    </w:p>
  </w:footnote>
  <w:footnote w:type="continuationSeparator" w:id="0">
    <w:p w14:paraId="69755BCE" w14:textId="77777777" w:rsidR="000C00B8" w:rsidRDefault="000C0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07C78" w14:textId="77777777" w:rsidR="00EA2124" w:rsidRDefault="00EA2124">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1468B72"/>
    <w:lvl w:ilvl="0" w:tplc="AC06F5D6">
      <w:numFmt w:val="bullet"/>
      <w:lvlText w:val=""/>
      <w:lvlJc w:val="left"/>
      <w:pPr>
        <w:tabs>
          <w:tab w:val="num" w:pos="420"/>
        </w:tabs>
        <w:ind w:left="420" w:hanging="420"/>
      </w:pPr>
      <w:rPr>
        <w:rFonts w:ascii="Wingdings" w:hAnsi="Wingdings" w:hint="default"/>
        <w:color w:val="auto"/>
      </w:rPr>
    </w:lvl>
    <w:lvl w:ilvl="1" w:tplc="35CAD022">
      <w:start w:val="1"/>
      <w:numFmt w:val="decimalEnclosedCircle"/>
      <w:lvlText w:val="%2"/>
      <w:lvlJc w:val="left"/>
      <w:pPr>
        <w:tabs>
          <w:tab w:val="num" w:pos="780"/>
        </w:tabs>
        <w:ind w:left="780" w:hanging="360"/>
      </w:pPr>
      <w:rPr>
        <w:rFonts w:ascii="ＭＳ ゴシック" w:eastAsia="ＭＳ ゴシック" w:hAnsi="ＭＳ ゴシック" w:cs="Times New Roman"/>
      </w:rPr>
    </w:lvl>
    <w:lvl w:ilvl="2" w:tplc="349240EA">
      <w:numFmt w:val="bullet"/>
      <w:lvlText w:val=""/>
      <w:lvlJc w:val="left"/>
      <w:pPr>
        <w:tabs>
          <w:tab w:val="num" w:pos="1260"/>
        </w:tabs>
        <w:ind w:left="1260" w:hanging="420"/>
      </w:pPr>
      <w:rPr>
        <w:rFonts w:ascii="Wingdings" w:hAnsi="Wingdings" w:hint="default"/>
      </w:rPr>
    </w:lvl>
    <w:lvl w:ilvl="3" w:tplc="A32674AA">
      <w:numFmt w:val="bullet"/>
      <w:lvlText w:val=""/>
      <w:lvlJc w:val="left"/>
      <w:pPr>
        <w:tabs>
          <w:tab w:val="num" w:pos="1680"/>
        </w:tabs>
        <w:ind w:left="1680" w:hanging="420"/>
      </w:pPr>
      <w:rPr>
        <w:rFonts w:ascii="Wingdings" w:hAnsi="Wingdings" w:hint="default"/>
      </w:rPr>
    </w:lvl>
    <w:lvl w:ilvl="4" w:tplc="0A70E4A2">
      <w:numFmt w:val="bullet"/>
      <w:lvlText w:val=""/>
      <w:lvlJc w:val="left"/>
      <w:pPr>
        <w:tabs>
          <w:tab w:val="num" w:pos="2100"/>
        </w:tabs>
        <w:ind w:left="2100" w:hanging="420"/>
      </w:pPr>
      <w:rPr>
        <w:rFonts w:ascii="Wingdings" w:hAnsi="Wingdings" w:hint="default"/>
      </w:rPr>
    </w:lvl>
    <w:lvl w:ilvl="5" w:tplc="D02A945E">
      <w:numFmt w:val="bullet"/>
      <w:lvlText w:val=""/>
      <w:lvlJc w:val="left"/>
      <w:pPr>
        <w:tabs>
          <w:tab w:val="num" w:pos="2520"/>
        </w:tabs>
        <w:ind w:left="2520" w:hanging="420"/>
      </w:pPr>
      <w:rPr>
        <w:rFonts w:ascii="Wingdings" w:hAnsi="Wingdings" w:hint="default"/>
      </w:rPr>
    </w:lvl>
    <w:lvl w:ilvl="6" w:tplc="7C623BB8">
      <w:numFmt w:val="bullet"/>
      <w:lvlText w:val=""/>
      <w:lvlJc w:val="left"/>
      <w:pPr>
        <w:tabs>
          <w:tab w:val="num" w:pos="2940"/>
        </w:tabs>
        <w:ind w:left="2940" w:hanging="420"/>
      </w:pPr>
      <w:rPr>
        <w:rFonts w:ascii="Wingdings" w:hAnsi="Wingdings" w:hint="default"/>
      </w:rPr>
    </w:lvl>
    <w:lvl w:ilvl="7" w:tplc="8A2677EA">
      <w:numFmt w:val="bullet"/>
      <w:lvlText w:val=""/>
      <w:lvlJc w:val="left"/>
      <w:pPr>
        <w:tabs>
          <w:tab w:val="num" w:pos="3360"/>
        </w:tabs>
        <w:ind w:left="3360" w:hanging="420"/>
      </w:pPr>
      <w:rPr>
        <w:rFonts w:ascii="Wingdings" w:hAnsi="Wingdings" w:hint="default"/>
      </w:rPr>
    </w:lvl>
    <w:lvl w:ilvl="8" w:tplc="AF667A06">
      <w:numFmt w:val="bullet"/>
      <w:lvlText w:val=""/>
      <w:lvlJc w:val="left"/>
      <w:pPr>
        <w:tabs>
          <w:tab w:val="num" w:pos="3780"/>
        </w:tabs>
        <w:ind w:left="3780" w:hanging="420"/>
      </w:pPr>
      <w:rPr>
        <w:rFonts w:ascii="Wingdings" w:hAnsi="Wingdings" w:hint="default"/>
      </w:rPr>
    </w:lvl>
  </w:abstractNum>
  <w:num w:numId="1" w16cid:durableId="1138764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EF3"/>
    <w:rsid w:val="00007A54"/>
    <w:rsid w:val="000C00B8"/>
    <w:rsid w:val="000D11D4"/>
    <w:rsid w:val="0017602C"/>
    <w:rsid w:val="00196AA5"/>
    <w:rsid w:val="001B4555"/>
    <w:rsid w:val="002C6888"/>
    <w:rsid w:val="00307A65"/>
    <w:rsid w:val="003F49C3"/>
    <w:rsid w:val="00414F3B"/>
    <w:rsid w:val="004171DE"/>
    <w:rsid w:val="004B108F"/>
    <w:rsid w:val="00664AD9"/>
    <w:rsid w:val="007720FE"/>
    <w:rsid w:val="007F2FC4"/>
    <w:rsid w:val="0088246F"/>
    <w:rsid w:val="008E2957"/>
    <w:rsid w:val="008E6830"/>
    <w:rsid w:val="00956B9B"/>
    <w:rsid w:val="009716DB"/>
    <w:rsid w:val="009A1C4E"/>
    <w:rsid w:val="00A24AE8"/>
    <w:rsid w:val="00A80BD0"/>
    <w:rsid w:val="00AD306E"/>
    <w:rsid w:val="00B60EF3"/>
    <w:rsid w:val="00B70CB2"/>
    <w:rsid w:val="00BC1FD2"/>
    <w:rsid w:val="00C64B81"/>
    <w:rsid w:val="00D34E30"/>
    <w:rsid w:val="00D57762"/>
    <w:rsid w:val="00E5054F"/>
    <w:rsid w:val="00E6632E"/>
    <w:rsid w:val="00EA2124"/>
    <w:rsid w:val="00F332BD"/>
    <w:rsid w:val="00F3540B"/>
    <w:rsid w:val="00F7312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526B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206</Characters>
  <Application>Microsoft Office Word</Application>
  <DocSecurity>0</DocSecurity>
  <Lines>1</Lines>
  <Paragraphs>1</Paragraphs>
  <ScaleCrop>false</ScaleCrop>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2025-08-06T07:08:00Z</dcterms:created>
  <dcterms:modified xsi:type="dcterms:W3CDTF">2025-08-06T07:08:00Z</dcterms:modified>
  <cp:category/>
  <cp:contentStatus/>
</cp:coreProperties>
</file>