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24"/>
      <w:bookmarkEnd w:id="0"/>
      <w:bookmarkStart w:id="1" w:name="HIT_ROW893"/>
      <w:bookmarkEnd w:id="1"/>
      <w:bookmarkStart w:id="2" w:name="HIT_ROW928"/>
      <w:bookmarkEnd w:id="2"/>
      <w:bookmarkStart w:id="3" w:name="_GoBack"/>
      <w:bookmarkEnd w:id="3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号様式の</w:t>
      </w:r>
      <w:r>
        <w:rPr>
          <w:rFonts w:hint="eastAsia" w:asciiTheme="minorEastAsia" w:hAnsiTheme="minorEastAsia"/>
        </w:rPr>
        <w:t>(2)(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2"/>
          <w:kern w:val="0"/>
          <w:fitText w:val="1680" w:id="1"/>
        </w:rPr>
        <w:t>廃止</w:t>
      </w:r>
      <w:r>
        <w:rPr>
          <w:rFonts w:hint="eastAsia" w:asciiTheme="minorEastAsia" w:hAnsiTheme="minorEastAsia"/>
          <w:spacing w:val="1"/>
          <w:kern w:val="0"/>
          <w:fitText w:val="1680" w:id="1"/>
        </w:rPr>
        <w:t>届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75"/>
        <w:gridCol w:w="1276"/>
        <w:gridCol w:w="6832"/>
      </w:tblGrid>
      <w:tr>
        <w:trPr>
          <w:trHeight w:val="952" w:hRule="atLeast"/>
        </w:trPr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2"/>
              </w:rPr>
              <w:t>業務の種</w:t>
            </w:r>
            <w:r>
              <w:rPr>
                <w:rFonts w:hint="eastAsia" w:asciiTheme="minorEastAsia" w:hAnsiTheme="minorEastAsia"/>
                <w:kern w:val="0"/>
                <w:fitText w:val="2730" w:id="2"/>
              </w:rPr>
              <w:t>別</w:t>
            </w:r>
          </w:p>
        </w:tc>
        <w:tc>
          <w:tcPr>
            <w:tcW w:w="3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登録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(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許可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)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番号及</w:t>
            </w:r>
            <w:r>
              <w:rPr>
                <w:rFonts w:hint="eastAsia" w:asciiTheme="minorEastAsia" w:hAnsiTheme="minorEastAsia"/>
                <w:spacing w:val="4"/>
                <w:kern w:val="0"/>
                <w:fitText w:val="2730" w:id="3"/>
              </w:rPr>
              <w:t>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登録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(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許可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)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年月</w:t>
            </w:r>
            <w:r>
              <w:rPr>
                <w:rFonts w:hint="eastAsia" w:asciiTheme="minorEastAsia" w:hAnsiTheme="minorEastAsia"/>
                <w:kern w:val="0"/>
                <w:fitText w:val="2730" w:id="4"/>
              </w:rPr>
              <w:t>日</w:t>
            </w:r>
          </w:p>
        </w:tc>
        <w:tc>
          <w:tcPr>
            <w:tcW w:w="3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製造所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(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営業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470" w:id="5"/>
              </w:rPr>
              <w:t>所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1470" w:id="6"/>
              </w:rPr>
              <w:t>、店舗、主たる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研究所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7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7"/>
              </w:rPr>
              <w:t>地</w:t>
            </w:r>
          </w:p>
        </w:tc>
        <w:tc>
          <w:tcPr>
            <w:tcW w:w="3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8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8"/>
              </w:rPr>
              <w:t>称</w:t>
            </w:r>
          </w:p>
        </w:tc>
        <w:tc>
          <w:tcPr>
            <w:tcW w:w="3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9"/>
              </w:rPr>
              <w:t>廃止年月</w:t>
            </w:r>
            <w:r>
              <w:rPr>
                <w:rFonts w:hint="eastAsia" w:asciiTheme="minorEastAsia" w:hAnsiTheme="minorEastAsia"/>
                <w:kern w:val="0"/>
                <w:fitText w:val="2730" w:id="9"/>
              </w:rPr>
              <w:t>日</w:t>
            </w:r>
          </w:p>
        </w:tc>
        <w:tc>
          <w:tcPr>
            <w:tcW w:w="3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952" w:hRule="atLeast"/>
        </w:trPr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2730" w:id="10"/>
              </w:rPr>
              <w:t>廃止の日に現に所有する</w:t>
            </w:r>
            <w:bookmarkStart w:id="4" w:name="HIT_ROW989"/>
            <w:bookmarkEnd w:id="4"/>
            <w:r>
              <w:rPr>
                <w:rFonts w:hint="eastAsia" w:asciiTheme="minorEastAsia" w:hAnsiTheme="minorEastAsia"/>
                <w:kern w:val="0"/>
                <w:fitText w:val="2730" w:id="10"/>
              </w:rPr>
              <w:t>毒物</w:t>
            </w:r>
            <w:bookmarkStart w:id="5" w:name="HIT_ROW990"/>
            <w:bookmarkEnd w:id="5"/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fitText w:val="2730" w:id="11"/>
              </w:rPr>
              <w:t>又は劇物の品名、数量及び保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12"/>
              </w:rPr>
              <w:t>管又は処理の方</w:t>
            </w:r>
            <w:r>
              <w:rPr>
                <w:rFonts w:hint="eastAsia" w:asciiTheme="minorEastAsia" w:hAnsiTheme="minorEastAsia"/>
                <w:kern w:val="0"/>
                <w:fitText w:val="2730" w:id="12"/>
              </w:rPr>
              <w:t>法</w:t>
            </w:r>
          </w:p>
        </w:tc>
        <w:tc>
          <w:tcPr>
            <w:tcW w:w="3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13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13"/>
              </w:rPr>
              <w:t>考</w:t>
            </w:r>
          </w:p>
        </w:tc>
        <w:tc>
          <w:tcPr>
            <w:tcW w:w="3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上記により、廃止の届出をします。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1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2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tbl>
      <w:tblPr>
        <w:tblStyle w:val="11"/>
        <w:tblW w:w="8557" w:type="dxa"/>
        <w:tblCellSpacing w:w="0" w:type="dxa"/>
        <w:tblInd w:w="-5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126"/>
        <w:gridCol w:w="6431"/>
      </w:tblGrid>
      <w:tr>
        <w:trPr>
          <w:tblCellSpacing w:w="0" w:type="dxa"/>
        </w:trPr>
        <w:tc>
          <w:tcPr>
            <w:tcW w:w="1242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3"/>
                <w:kern w:val="0"/>
                <w:fitText w:val="1756" w:id="14"/>
              </w:rPr>
              <w:t>川越市保健</w:t>
            </w:r>
            <w:r>
              <w:rPr>
                <w:rFonts w:hint="default" w:asciiTheme="minorEastAsia" w:hAnsiTheme="minorEastAsia"/>
                <w:spacing w:val="23"/>
                <w:kern w:val="0"/>
                <w:fitText w:val="1756" w:id="14"/>
              </w:rPr>
              <w:t>所</w:t>
            </w:r>
            <w:r>
              <w:rPr>
                <w:rFonts w:hint="default" w:asciiTheme="minorEastAsia" w:hAnsiTheme="minorEastAsia"/>
                <w:spacing w:val="5"/>
                <w:kern w:val="0"/>
                <w:fitText w:val="1756" w:id="14"/>
              </w:rPr>
              <w:t>長</w:t>
            </w:r>
          </w:p>
        </w:tc>
        <w:tc>
          <w:tcPr>
            <w:tcW w:w="3758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殿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393" w:leftChars="-200" w:hanging="813" w:hangingChars="387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業務の種別欄には、</w:t>
      </w:r>
      <w:bookmarkStart w:id="6" w:name="HIT_ROW991"/>
      <w:bookmarkEnd w:id="6"/>
      <w:r>
        <w:rPr>
          <w:rFonts w:hint="eastAsia" w:asciiTheme="minorEastAsia" w:hAnsiTheme="minorEastAsia"/>
        </w:rPr>
        <w:t>毒物若しくは</w:t>
      </w:r>
      <w:bookmarkStart w:id="7" w:name="HIT_ROW992"/>
      <w:bookmarkEnd w:id="7"/>
      <w:r>
        <w:rPr>
          <w:rFonts w:hint="eastAsia" w:asciiTheme="minorEastAsia" w:hAnsiTheme="minorEastAsia"/>
        </w:rPr>
        <w:t>劇物の製造業、輸入業、一般販売業、農業用品目販売業若しくは特定品目販売業又は特定</w:t>
      </w:r>
      <w:bookmarkStart w:id="8" w:name="HIT_ROW993"/>
      <w:bookmarkEnd w:id="8"/>
      <w:r>
        <w:rPr>
          <w:rFonts w:hint="eastAsia" w:asciiTheme="minorEastAsia" w:hAnsiTheme="minorEastAsia"/>
        </w:rPr>
        <w:t>毒物研究者の別を記載すること。ただし、附則第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項に規定する内燃機関用メタノールのみの取扱いに係る特定品目販売業にあつては、その旨を付記すること。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9" w:name="HIT_ROW1078"/>
      <w:bookmarkEnd w:id="9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65</Words>
  <Characters>373</Characters>
  <Application>JUST Note</Application>
  <Lines>3</Lines>
  <Paragraphs>1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2017-04-18T05:58:00Z</cp:lastPrinted>
  <dcterms:created xsi:type="dcterms:W3CDTF">2018-09-19T14:14:00Z</dcterms:created>
  <dcterms:modified xsi:type="dcterms:W3CDTF">2021-09-28T08:04:44Z</dcterms:modified>
  <cp:revision>13</cp:revision>
</cp:coreProperties>
</file>