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A1" w:rsidRDefault="00AB4134">
      <w:pPr>
        <w:jc w:val="left"/>
        <w:rPr>
          <w:rFonts w:ascii="ＭＳ ゴシック" w:eastAsia="ＭＳ ゴシック" w:hAnsi="ＭＳ ゴシック"/>
          <w:sz w:val="24"/>
        </w:rPr>
      </w:pPr>
      <w:r>
        <w:rPr>
          <w:rFonts w:ascii="ＭＳ ゴシック" w:eastAsia="ＭＳ ゴシック" w:hAnsi="ＭＳ ゴシック" w:hint="eastAsia"/>
          <w:sz w:val="24"/>
        </w:rPr>
        <w:t>（参考様式）</w:t>
      </w:r>
    </w:p>
    <w:p w:rsidR="00D546A1" w:rsidRDefault="00AB4134">
      <w:pPr>
        <w:jc w:val="right"/>
        <w:rPr>
          <w:rFonts w:ascii="ＭＳ ゴシック" w:eastAsia="ＭＳ ゴシック" w:hAnsi="ＭＳ ゴシック"/>
          <w:sz w:val="24"/>
        </w:rPr>
      </w:pPr>
      <w:r>
        <w:rPr>
          <w:rFonts w:ascii="ＭＳ ゴシック" w:eastAsia="ＭＳ ゴシック" w:hAnsi="ＭＳ ゴシック" w:hint="eastAsia"/>
          <w:sz w:val="24"/>
        </w:rPr>
        <w:t>報告日　　　年　　月　　日</w:t>
      </w:r>
    </w:p>
    <w:p w:rsidR="00D546A1" w:rsidRDefault="00D546A1">
      <w:pPr>
        <w:jc w:val="center"/>
        <w:rPr>
          <w:rFonts w:ascii="ＭＳ ゴシック" w:eastAsia="ＭＳ ゴシック" w:hAnsi="ＭＳ ゴシック"/>
          <w:sz w:val="24"/>
        </w:rPr>
      </w:pPr>
    </w:p>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新型コロナウイルス感染症に係るサービス内容変更等の報告書</w:t>
      </w:r>
    </w:p>
    <w:p w:rsidR="00D546A1" w:rsidRDefault="00AB413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Style w:val="af3"/>
        <w:tblW w:w="9741" w:type="dxa"/>
        <w:tblLayout w:type="fixed"/>
        <w:tblLook w:val="04A0" w:firstRow="1" w:lastRow="0" w:firstColumn="1" w:lastColumn="0" w:noHBand="0" w:noVBand="1"/>
      </w:tblPr>
      <w:tblGrid>
        <w:gridCol w:w="2122"/>
        <w:gridCol w:w="7619"/>
      </w:tblGrid>
      <w:tr w:rsidR="00D546A1">
        <w:tc>
          <w:tcPr>
            <w:tcW w:w="2122" w:type="dxa"/>
            <w:tcBorders>
              <w:right w:val="single" w:sz="4" w:space="0" w:color="000000"/>
            </w:tcBorders>
            <w:vAlign w:val="center"/>
          </w:tcPr>
          <w:p w:rsidR="00D546A1" w:rsidRDefault="00AB4134">
            <w:pPr>
              <w:jc w:val="center"/>
              <w:rPr>
                <w:rFonts w:ascii="ＭＳ ゴシック" w:eastAsia="ＭＳ ゴシック" w:hAnsi="ＭＳ ゴシック"/>
                <w:sz w:val="22"/>
              </w:rPr>
            </w:pPr>
            <w:r>
              <w:rPr>
                <w:rFonts w:ascii="ＭＳ ゴシック" w:eastAsia="ＭＳ ゴシック" w:hAnsi="ＭＳ ゴシック" w:hint="eastAsia"/>
                <w:sz w:val="22"/>
              </w:rPr>
              <w:t>事業所（施設）名</w:t>
            </w:r>
          </w:p>
        </w:tc>
        <w:tc>
          <w:tcPr>
            <w:tcW w:w="7619" w:type="dxa"/>
            <w:tcBorders>
              <w:left w:val="single" w:sz="4" w:space="0" w:color="000000"/>
            </w:tcBorders>
          </w:tcPr>
          <w:p w:rsidR="00D546A1" w:rsidRDefault="00D546A1">
            <w:pPr>
              <w:rPr>
                <w:rFonts w:ascii="ＭＳ ゴシック" w:eastAsia="ＭＳ ゴシック" w:hAnsi="ＭＳ ゴシック"/>
                <w:sz w:val="24"/>
              </w:rPr>
            </w:pPr>
          </w:p>
        </w:tc>
      </w:tr>
      <w:tr w:rsidR="00D546A1">
        <w:tc>
          <w:tcPr>
            <w:tcW w:w="2122" w:type="dxa"/>
            <w:tcBorders>
              <w:right w:val="single" w:sz="4" w:space="0" w:color="000000"/>
            </w:tcBorders>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サービス種別</w:t>
            </w:r>
          </w:p>
        </w:tc>
        <w:tc>
          <w:tcPr>
            <w:tcW w:w="7619" w:type="dxa"/>
            <w:tcBorders>
              <w:left w:val="single" w:sz="4" w:space="0" w:color="000000"/>
            </w:tcBorders>
          </w:tcPr>
          <w:p w:rsidR="00D546A1" w:rsidRDefault="00D546A1">
            <w:pPr>
              <w:rPr>
                <w:rFonts w:ascii="ＭＳ ゴシック" w:eastAsia="ＭＳ ゴシック" w:hAnsi="ＭＳ ゴシック"/>
                <w:sz w:val="24"/>
              </w:rPr>
            </w:pPr>
          </w:p>
        </w:tc>
      </w:tr>
      <w:tr w:rsidR="00D546A1">
        <w:tc>
          <w:tcPr>
            <w:tcW w:w="2122" w:type="dxa"/>
            <w:tcBorders>
              <w:right w:val="single" w:sz="4" w:space="0" w:color="000000"/>
            </w:tcBorders>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7619" w:type="dxa"/>
            <w:tcBorders>
              <w:left w:val="single" w:sz="4" w:space="0" w:color="000000"/>
            </w:tcBorders>
          </w:tcPr>
          <w:p w:rsidR="00D546A1" w:rsidRDefault="00D546A1">
            <w:pPr>
              <w:rPr>
                <w:rFonts w:ascii="ＭＳ ゴシック" w:eastAsia="ＭＳ ゴシック" w:hAnsi="ＭＳ ゴシック"/>
                <w:sz w:val="24"/>
              </w:rPr>
            </w:pPr>
          </w:p>
        </w:tc>
      </w:tr>
      <w:tr w:rsidR="00D546A1">
        <w:tc>
          <w:tcPr>
            <w:tcW w:w="2122" w:type="dxa"/>
            <w:tcBorders>
              <w:right w:val="single" w:sz="4" w:space="0" w:color="000000"/>
            </w:tcBorders>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619" w:type="dxa"/>
            <w:tcBorders>
              <w:left w:val="single" w:sz="4" w:space="0" w:color="000000"/>
            </w:tcBorders>
          </w:tcPr>
          <w:p w:rsidR="00D546A1" w:rsidRDefault="00D546A1">
            <w:pPr>
              <w:rPr>
                <w:rFonts w:ascii="ＭＳ ゴシック" w:eastAsia="ＭＳ ゴシック" w:hAnsi="ＭＳ ゴシック"/>
                <w:sz w:val="24"/>
              </w:rPr>
            </w:pPr>
          </w:p>
        </w:tc>
      </w:tr>
      <w:tr w:rsidR="00D546A1">
        <w:tc>
          <w:tcPr>
            <w:tcW w:w="2122" w:type="dxa"/>
            <w:tcBorders>
              <w:left w:val="single" w:sz="4" w:space="0" w:color="auto"/>
              <w:right w:val="single" w:sz="4" w:space="0" w:color="auto"/>
            </w:tcBorders>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変更等の内容</w:t>
            </w:r>
          </w:p>
        </w:tc>
        <w:tc>
          <w:tcPr>
            <w:tcW w:w="7619" w:type="dxa"/>
            <w:tcBorders>
              <w:left w:val="single" w:sz="4" w:space="0" w:color="auto"/>
              <w:right w:val="single" w:sz="4" w:space="0" w:color="auto"/>
            </w:tcBorders>
          </w:tcPr>
          <w:p w:rsidR="00D546A1" w:rsidRDefault="00AB4134">
            <w:pPr>
              <w:spacing w:line="0" w:lineRule="atLeast"/>
              <w:rPr>
                <w:rFonts w:ascii="ＭＳ ゴシック" w:eastAsia="ＭＳ ゴシック" w:hAnsi="ＭＳ ゴシック"/>
                <w:sz w:val="20"/>
              </w:rPr>
            </w:pPr>
            <w:r>
              <w:rPr>
                <w:rFonts w:ascii="ＭＳ ゴシック" w:eastAsia="ＭＳ ゴシック" w:hAnsi="ＭＳ ゴシック" w:hint="eastAsia"/>
                <w:sz w:val="18"/>
              </w:rPr>
              <w:t>（感染対策として、通所系サービスが訪問サービスを実施、新規利用者の制限、臨時休業事業所から受け入れを行っている等、臨時的にサービスの変更を行っている場合、または感染者の発生等により臨時休業する場合の内容について記載してください。）</w:t>
            </w:r>
          </w:p>
          <w:p w:rsidR="00D546A1" w:rsidRDefault="00AB4134">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 behindDoc="0" locked="0" layoutInCell="1" hidden="0" allowOverlap="1">
                      <wp:simplePos x="0" y="0"/>
                      <wp:positionH relativeFrom="column">
                        <wp:posOffset>-73025</wp:posOffset>
                      </wp:positionH>
                      <wp:positionV relativeFrom="paragraph">
                        <wp:posOffset>55880</wp:posOffset>
                      </wp:positionV>
                      <wp:extent cx="4848225" cy="0"/>
                      <wp:effectExtent l="0" t="635" r="29210" b="10795"/>
                      <wp:wrapNone/>
                      <wp:docPr id="1026" name="直線コネクタ 2"/>
                      <wp:cNvGraphicFramePr/>
                      <a:graphic xmlns:a="http://schemas.openxmlformats.org/drawingml/2006/main">
                        <a:graphicData uri="http://schemas.microsoft.com/office/word/2010/wordprocessingShape">
                          <wps:wsp>
                            <wps:cNvCnPr/>
                            <wps:spPr>
                              <a:xfrm>
                                <a:off x="0" y="0"/>
                                <a:ext cx="48482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6063A" id="直線コネクタ 2"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5.75pt,4.4pt" to="37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" strokecolor="#4579b8 [3044]">
                      <v:stroke dashstyle="1 1"/>
                    </v:line>
                  </w:pict>
                </mc:Fallback>
              </mc:AlternateContent>
            </w:r>
          </w:p>
          <w:p w:rsidR="00D546A1" w:rsidRDefault="00D546A1">
            <w:pPr>
              <w:rPr>
                <w:rFonts w:ascii="ＭＳ ゴシック" w:eastAsia="ＭＳ ゴシック" w:hAnsi="ＭＳ ゴシック"/>
                <w:sz w:val="24"/>
              </w:rPr>
            </w:pPr>
          </w:p>
          <w:p w:rsidR="00D546A1" w:rsidRDefault="00D546A1">
            <w:pPr>
              <w:rPr>
                <w:rFonts w:ascii="ＭＳ ゴシック" w:eastAsia="ＭＳ ゴシック" w:hAnsi="ＭＳ ゴシック"/>
                <w:sz w:val="24"/>
              </w:rPr>
            </w:pPr>
          </w:p>
          <w:p w:rsidR="00D546A1" w:rsidRDefault="00D546A1">
            <w:pPr>
              <w:rPr>
                <w:rFonts w:ascii="ＭＳ ゴシック" w:eastAsia="ＭＳ ゴシック" w:hAnsi="ＭＳ ゴシック"/>
                <w:sz w:val="24"/>
              </w:rPr>
            </w:pPr>
          </w:p>
        </w:tc>
      </w:tr>
      <w:tr w:rsidR="00D546A1">
        <w:tc>
          <w:tcPr>
            <w:tcW w:w="2122" w:type="dxa"/>
            <w:tcBorders>
              <w:left w:val="single" w:sz="4" w:space="0" w:color="auto"/>
              <w:right w:val="single" w:sz="4" w:space="0" w:color="auto"/>
            </w:tcBorders>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理由</w:t>
            </w:r>
          </w:p>
        </w:tc>
        <w:tc>
          <w:tcPr>
            <w:tcW w:w="7619" w:type="dxa"/>
            <w:tcBorders>
              <w:left w:val="single" w:sz="4" w:space="0" w:color="auto"/>
              <w:right w:val="single" w:sz="4" w:space="0" w:color="auto"/>
            </w:tcBorders>
          </w:tcPr>
          <w:p w:rsidR="00D546A1" w:rsidRDefault="00D546A1">
            <w:pPr>
              <w:rPr>
                <w:rFonts w:ascii="ＭＳ ゴシック" w:eastAsia="ＭＳ ゴシック" w:hAnsi="ＭＳ ゴシック"/>
                <w:sz w:val="24"/>
              </w:rPr>
            </w:pPr>
          </w:p>
          <w:p w:rsidR="00D546A1" w:rsidRDefault="00D546A1">
            <w:pPr>
              <w:rPr>
                <w:rFonts w:ascii="ＭＳ ゴシック" w:eastAsia="ＭＳ ゴシック" w:hAnsi="ＭＳ ゴシック"/>
                <w:sz w:val="24"/>
              </w:rPr>
            </w:pPr>
          </w:p>
          <w:p w:rsidR="00D546A1" w:rsidRDefault="00D546A1">
            <w:pPr>
              <w:rPr>
                <w:rFonts w:ascii="ＭＳ ゴシック" w:eastAsia="ＭＳ ゴシック" w:hAnsi="ＭＳ ゴシック"/>
                <w:sz w:val="24"/>
              </w:rPr>
            </w:pPr>
          </w:p>
        </w:tc>
      </w:tr>
      <w:tr w:rsidR="00D546A1">
        <w:trPr>
          <w:trHeight w:val="551"/>
        </w:trPr>
        <w:tc>
          <w:tcPr>
            <w:tcW w:w="2122" w:type="dxa"/>
            <w:vMerge w:val="restart"/>
            <w:tcBorders>
              <w:left w:val="single" w:sz="4" w:space="0" w:color="auto"/>
              <w:right w:val="single" w:sz="4" w:space="0" w:color="auto"/>
            </w:tcBorders>
            <w:vAlign w:val="center"/>
          </w:tcPr>
          <w:p w:rsidR="00D546A1" w:rsidRDefault="00AB4134">
            <w:pPr>
              <w:jc w:val="center"/>
              <w:rPr>
                <w:rFonts w:ascii="ＭＳ ゴシック" w:eastAsia="ＭＳ ゴシック" w:hAnsi="ＭＳ ゴシック"/>
                <w:sz w:val="23"/>
              </w:rPr>
            </w:pPr>
            <w:r>
              <w:rPr>
                <w:rFonts w:ascii="ＭＳ ゴシック" w:eastAsia="ＭＳ ゴシック" w:hAnsi="ＭＳ ゴシック" w:hint="eastAsia"/>
                <w:sz w:val="23"/>
              </w:rPr>
              <w:t>休業する場合の</w:t>
            </w:r>
          </w:p>
          <w:p w:rsidR="00D546A1" w:rsidRDefault="00AB4134">
            <w:pPr>
              <w:jc w:val="center"/>
              <w:rPr>
                <w:rFonts w:ascii="ＭＳ ゴシック" w:eastAsia="ＭＳ ゴシック" w:hAnsi="ＭＳ ゴシック"/>
                <w:sz w:val="23"/>
              </w:rPr>
            </w:pPr>
            <w:r>
              <w:rPr>
                <w:rFonts w:ascii="ＭＳ ゴシック" w:eastAsia="ＭＳ ゴシック" w:hAnsi="ＭＳ ゴシック" w:hint="eastAsia"/>
                <w:sz w:val="23"/>
              </w:rPr>
              <w:t>利用者への措置</w:t>
            </w:r>
          </w:p>
        </w:tc>
        <w:tc>
          <w:tcPr>
            <w:tcW w:w="7619" w:type="dxa"/>
            <w:tcBorders>
              <w:left w:val="single" w:sz="4" w:space="0" w:color="auto"/>
              <w:bottom w:val="nil"/>
              <w:right w:val="single" w:sz="4" w:space="0" w:color="auto"/>
            </w:tcBorders>
          </w:tcPr>
          <w:p w:rsidR="00D546A1" w:rsidRDefault="00AB4134">
            <w:pPr>
              <w:spacing w:line="0" w:lineRule="atLeast"/>
              <w:rPr>
                <w:rFonts w:ascii="ＭＳ ゴシック" w:eastAsia="ＭＳ ゴシック" w:hAnsi="ＭＳ ゴシック"/>
                <w:sz w:val="16"/>
              </w:rPr>
            </w:pPr>
            <w:r>
              <w:rPr>
                <w:rFonts w:ascii="ＭＳ ゴシック" w:eastAsia="ＭＳ ゴシック" w:hAnsi="ＭＳ ゴシック" w:hint="eastAsia"/>
                <w:sz w:val="18"/>
              </w:rPr>
              <w:t>(利用者に代替サービスが必要な場合は、関係各所調整し利用者への不利益が及ばないよう努めてください。)</w:t>
            </w:r>
          </w:p>
        </w:tc>
      </w:tr>
      <w:tr w:rsidR="00D546A1">
        <w:trPr>
          <w:trHeight w:val="660"/>
        </w:trPr>
        <w:tc>
          <w:tcPr>
            <w:tcW w:w="2122" w:type="dxa"/>
            <w:vMerge/>
            <w:tcBorders>
              <w:left w:val="single" w:sz="4" w:space="0" w:color="auto"/>
              <w:right w:val="single" w:sz="4" w:space="0" w:color="auto"/>
            </w:tcBorders>
            <w:vAlign w:val="center"/>
          </w:tcPr>
          <w:p w:rsidR="00D546A1" w:rsidRDefault="00D546A1"/>
        </w:tc>
        <w:tc>
          <w:tcPr>
            <w:tcW w:w="7619" w:type="dxa"/>
            <w:tcBorders>
              <w:top w:val="nil"/>
              <w:left w:val="single" w:sz="4" w:space="0" w:color="auto"/>
              <w:right w:val="single" w:sz="4" w:space="0" w:color="auto"/>
            </w:tcBorders>
          </w:tcPr>
          <w:p w:rsidR="00D546A1" w:rsidRDefault="00D546A1"/>
          <w:p w:rsidR="00D546A1" w:rsidRDefault="00D546A1"/>
        </w:tc>
      </w:tr>
      <w:tr w:rsidR="00D546A1">
        <w:tc>
          <w:tcPr>
            <w:tcW w:w="2122" w:type="dxa"/>
            <w:vAlign w:val="center"/>
          </w:tcPr>
          <w:p w:rsidR="00D546A1" w:rsidRDefault="00AB4134">
            <w:pPr>
              <w:jc w:val="center"/>
              <w:rPr>
                <w:rFonts w:ascii="ＭＳ ゴシック" w:eastAsia="ＭＳ ゴシック" w:hAnsi="ＭＳ ゴシック"/>
                <w:sz w:val="24"/>
              </w:rPr>
            </w:pPr>
            <w:r>
              <w:rPr>
                <w:rFonts w:ascii="ＭＳ ゴシック" w:eastAsia="ＭＳ ゴシック" w:hAnsi="ＭＳ ゴシック" w:hint="eastAsia"/>
                <w:sz w:val="24"/>
              </w:rPr>
              <w:t>期間（予定）</w:t>
            </w:r>
          </w:p>
        </w:tc>
        <w:tc>
          <w:tcPr>
            <w:tcW w:w="7619" w:type="dxa"/>
          </w:tcPr>
          <w:p w:rsidR="00D546A1" w:rsidRDefault="00AB4134">
            <w:pPr>
              <w:ind w:firstLineChars="100" w:firstLine="254"/>
              <w:rPr>
                <w:rFonts w:ascii="ＭＳ ゴシック" w:eastAsia="ＭＳ ゴシック" w:hAnsi="ＭＳ ゴシック"/>
                <w:sz w:val="24"/>
              </w:rPr>
            </w:pPr>
            <w:r>
              <w:rPr>
                <w:rFonts w:ascii="ＭＳ ゴシック" w:eastAsia="ＭＳ ゴシック" w:hAnsi="ＭＳ ゴシック" w:hint="eastAsia"/>
                <w:sz w:val="24"/>
              </w:rPr>
              <w:t>令和　　年　　月　　日より令和　　年　　月　　日まで</w:t>
            </w:r>
          </w:p>
        </w:tc>
      </w:tr>
    </w:tbl>
    <w:p w:rsidR="00D546A1" w:rsidRDefault="00D546A1">
      <w:pPr>
        <w:jc w:val="left"/>
        <w:rPr>
          <w:rFonts w:ascii="ＭＳ ゴシック" w:eastAsia="ＭＳ ゴシック" w:hAnsi="ＭＳ ゴシック"/>
          <w:sz w:val="24"/>
        </w:rPr>
      </w:pPr>
    </w:p>
    <w:p w:rsidR="00D546A1" w:rsidRDefault="00AB4134">
      <w:pPr>
        <w:jc w:val="left"/>
        <w:rPr>
          <w:rFonts w:ascii="ＭＳ ゴシック" w:eastAsia="ＭＳ ゴシック" w:hAnsi="ＭＳ ゴシック"/>
          <w:sz w:val="24"/>
        </w:rPr>
      </w:pPr>
      <w:r>
        <w:rPr>
          <w:rFonts w:ascii="ＭＳ ゴシック" w:eastAsia="ＭＳ ゴシック" w:hAnsi="ＭＳ ゴシック" w:hint="eastAsia"/>
          <w:sz w:val="24"/>
        </w:rPr>
        <w:t>※当該報告書の様式以外で報告していただいても結構です。</w:t>
      </w:r>
    </w:p>
    <w:p w:rsidR="00D546A1" w:rsidRDefault="00AB4134">
      <w:pPr>
        <w:jc w:val="left"/>
        <w:rPr>
          <w:rFonts w:ascii="ＭＳ ゴシック" w:eastAsia="ＭＳ ゴシック" w:hAnsi="ＭＳ ゴシック"/>
          <w:sz w:val="24"/>
        </w:rPr>
      </w:pPr>
      <w:r>
        <w:rPr>
          <w:rFonts w:ascii="ＭＳ ゴシック" w:eastAsia="ＭＳ ゴシック" w:hAnsi="ＭＳ ゴシック" w:hint="eastAsia"/>
          <w:sz w:val="24"/>
        </w:rPr>
        <w:t>※感染者又は濃厚接触者等が発生した場合は、別途「新型コロナウイルス感染者等の発生時の報告書」を提出してください。</w:t>
      </w:r>
    </w:p>
    <w:p w:rsidR="00D546A1" w:rsidRDefault="00D546A1">
      <w:pPr>
        <w:jc w:val="left"/>
        <w:rPr>
          <w:rFonts w:ascii="ＭＳ ゴシック" w:eastAsia="ＭＳ ゴシック" w:hAnsi="ＭＳ ゴシック"/>
          <w:sz w:val="24"/>
        </w:rPr>
      </w:pPr>
    </w:p>
    <w:p w:rsidR="00D546A1" w:rsidRDefault="00AB4134">
      <w:pPr>
        <w:ind w:firstLineChars="700" w:firstLine="1779"/>
        <w:jc w:val="left"/>
        <w:rPr>
          <w:rFonts w:ascii="ＭＳ ゴシック" w:eastAsia="ＭＳ ゴシック" w:hAnsi="ＭＳ ゴシック"/>
          <w:sz w:val="24"/>
        </w:rPr>
      </w:pPr>
      <w:r>
        <w:rPr>
          <w:rFonts w:ascii="ＭＳ ゴシック" w:eastAsia="ＭＳ ゴシック" w:hAnsi="ＭＳ ゴシック" w:hint="eastAsia"/>
          <w:sz w:val="24"/>
        </w:rPr>
        <w:t>＜連絡先・提出先＞　350-</w:t>
      </w:r>
      <w:r>
        <w:rPr>
          <w:rFonts w:ascii="ＭＳ ゴシック" w:eastAsia="ＭＳ ゴシック" w:hAnsi="ＭＳ ゴシック"/>
          <w:sz w:val="24"/>
        </w:rPr>
        <w:t>8601</w:t>
      </w:r>
      <w:r>
        <w:rPr>
          <w:rFonts w:ascii="ＭＳ ゴシック" w:eastAsia="ＭＳ ゴシック" w:hAnsi="ＭＳ ゴシック" w:hint="eastAsia"/>
          <w:sz w:val="24"/>
        </w:rPr>
        <w:t xml:space="preserve"> 川越市元町１丁目３番地１</w:t>
      </w:r>
    </w:p>
    <w:p w:rsidR="00D546A1" w:rsidRDefault="00AB4134">
      <w:pPr>
        <w:ind w:firstLineChars="1700" w:firstLine="4320"/>
        <w:jc w:val="left"/>
        <w:rPr>
          <w:rFonts w:ascii="ＭＳ ゴシック" w:eastAsia="ＭＳ ゴシック" w:hAnsi="ＭＳ ゴシック"/>
          <w:sz w:val="24"/>
        </w:rPr>
      </w:pPr>
      <w:r>
        <w:rPr>
          <w:rFonts w:ascii="ＭＳ ゴシック" w:eastAsia="ＭＳ ゴシック" w:hAnsi="ＭＳ ゴシック" w:hint="eastAsia"/>
          <w:sz w:val="24"/>
        </w:rPr>
        <w:t>川越市 介護保険課 施設事業者担当</w:t>
      </w:r>
    </w:p>
    <w:p w:rsidR="00D546A1" w:rsidRDefault="00AB4134">
      <w:pPr>
        <w:ind w:firstLineChars="1700" w:firstLine="4320"/>
        <w:jc w:val="left"/>
        <w:rPr>
          <w:rFonts w:ascii="ＭＳ ゴシック" w:eastAsia="ＭＳ ゴシック" w:hAnsi="ＭＳ ゴシック"/>
          <w:sz w:val="24"/>
        </w:rPr>
      </w:pPr>
      <w:r>
        <w:rPr>
          <w:rFonts w:ascii="ＭＳ ゴシック" w:eastAsia="ＭＳ ゴシック" w:hAnsi="ＭＳ ゴシック"/>
          <w:sz w:val="24"/>
        </w:rPr>
        <w:t>TEL</w:t>
      </w:r>
      <w:r>
        <w:rPr>
          <w:rFonts w:ascii="ＭＳ ゴシック" w:eastAsia="ＭＳ ゴシック" w:hAnsi="ＭＳ ゴシック" w:hint="eastAsia"/>
          <w:sz w:val="24"/>
        </w:rPr>
        <w:t>：</w:t>
      </w:r>
      <w:r>
        <w:rPr>
          <w:rFonts w:ascii="ＭＳ ゴシック" w:eastAsia="ＭＳ ゴシック" w:hAnsi="ＭＳ ゴシック"/>
          <w:sz w:val="24"/>
        </w:rPr>
        <w:t>049-224-6404</w:t>
      </w:r>
      <w:r>
        <w:rPr>
          <w:rFonts w:ascii="ＭＳ ゴシック" w:eastAsia="ＭＳ ゴシック" w:hAnsi="ＭＳ ゴシック" w:hint="eastAsia"/>
          <w:sz w:val="24"/>
        </w:rPr>
        <w:t xml:space="preserve">　F</w:t>
      </w:r>
      <w:r>
        <w:rPr>
          <w:rFonts w:ascii="ＭＳ ゴシック" w:eastAsia="ＭＳ ゴシック" w:hAnsi="ＭＳ ゴシック"/>
          <w:sz w:val="24"/>
        </w:rPr>
        <w:t>AX</w:t>
      </w:r>
      <w:r>
        <w:rPr>
          <w:rFonts w:ascii="ＭＳ ゴシック" w:eastAsia="ＭＳ ゴシック" w:hAnsi="ＭＳ ゴシック" w:hint="eastAsia"/>
          <w:sz w:val="24"/>
        </w:rPr>
        <w:t>：</w:t>
      </w:r>
      <w:r>
        <w:rPr>
          <w:rFonts w:ascii="ＭＳ ゴシック" w:eastAsia="ＭＳ ゴシック" w:hAnsi="ＭＳ ゴシック"/>
          <w:sz w:val="24"/>
        </w:rPr>
        <w:t>049-224-5384</w:t>
      </w:r>
    </w:p>
    <w:p w:rsidR="00D546A1" w:rsidRDefault="00AB4134">
      <w:pPr>
        <w:ind w:firstLineChars="1700" w:firstLine="4320"/>
        <w:jc w:val="left"/>
        <w:rPr>
          <w:rFonts w:ascii="ＭＳ ゴシック" w:eastAsia="ＭＳ ゴシック" w:hAnsi="ＭＳ ゴシック"/>
          <w:sz w:val="24"/>
        </w:rPr>
      </w:pPr>
      <w:r>
        <w:rPr>
          <w:rFonts w:ascii="ＭＳ ゴシック" w:eastAsia="ＭＳ ゴシック" w:hAnsi="ＭＳ ゴシック"/>
          <w:sz w:val="24"/>
        </w:rPr>
        <w:t>Mail</w:t>
      </w:r>
      <w:r>
        <w:rPr>
          <w:rFonts w:ascii="ＭＳ ゴシック" w:eastAsia="ＭＳ ゴシック" w:hAnsi="ＭＳ ゴシック" w:hint="eastAsia"/>
          <w:sz w:val="24"/>
        </w:rPr>
        <w:t>：</w:t>
      </w:r>
      <w:proofErr w:type="spellStart"/>
      <w:r>
        <w:rPr>
          <w:rFonts w:ascii="ＭＳ ゴシック" w:eastAsia="ＭＳ ゴシック" w:hAnsi="ＭＳ ゴシック"/>
          <w:sz w:val="24"/>
        </w:rPr>
        <w:t>kaigohoken</w:t>
      </w:r>
      <w:proofErr w:type="spellEnd"/>
      <w:r w:rsidR="00C52F67" w:rsidRPr="00C52F67">
        <w:rPr>
          <w:rFonts w:ascii="ＭＳ ゴシック" w:eastAsia="ＭＳ ゴシック" w:hAnsi="ＭＳ ゴシック" w:hint="eastAsia"/>
          <w:sz w:val="24"/>
        </w:rPr>
        <w:t>★</w:t>
      </w:r>
      <w:r w:rsidR="00933CAA">
        <w:rPr>
          <w:rFonts w:ascii="ＭＳ ゴシック" w:eastAsia="ＭＳ ゴシック" w:hAnsi="ＭＳ ゴシック"/>
          <w:sz w:val="24"/>
        </w:rPr>
        <w:t>city.kawagoe.lg</w:t>
      </w:r>
      <w:r>
        <w:rPr>
          <w:rFonts w:ascii="ＭＳ ゴシック" w:eastAsia="ＭＳ ゴシック" w:hAnsi="ＭＳ ゴシック"/>
          <w:sz w:val="24"/>
        </w:rPr>
        <w:t>.jp</w:t>
      </w:r>
    </w:p>
    <w:p w:rsidR="00C52F67" w:rsidRDefault="00C52F67" w:rsidP="00C52F6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52F67">
        <w:rPr>
          <w:rFonts w:ascii="ＭＳ ゴシック" w:eastAsia="ＭＳ ゴシック" w:hAnsi="ＭＳ ゴシック" w:hint="eastAsia"/>
          <w:sz w:val="24"/>
        </w:rPr>
        <w:t>（メール送付時は★を＠に変更してください。）</w:t>
      </w:r>
      <w:bookmarkStart w:id="0" w:name="_GoBack"/>
      <w:bookmarkEnd w:id="0"/>
    </w:p>
    <w:sectPr w:rsidR="00C52F67">
      <w:headerReference w:type="even" r:id="rId6"/>
      <w:headerReference w:type="default" r:id="rId7"/>
      <w:footerReference w:type="even" r:id="rId8"/>
      <w:footerReference w:type="default" r:id="rId9"/>
      <w:headerReference w:type="first" r:id="rId10"/>
      <w:footerReference w:type="first" r:id="rId11"/>
      <w:pgSz w:w="11906" w:h="16838"/>
      <w:pgMar w:top="981" w:right="1021" w:bottom="999" w:left="1134" w:header="851" w:footer="992" w:gutter="0"/>
      <w:cols w:space="720"/>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55" w:rsidRDefault="00817355">
      <w:r>
        <w:separator/>
      </w:r>
    </w:p>
  </w:endnote>
  <w:endnote w:type="continuationSeparator" w:id="0">
    <w:p w:rsidR="00817355" w:rsidRDefault="008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55" w:rsidRDefault="00817355">
      <w:r>
        <w:separator/>
      </w:r>
    </w:p>
  </w:footnote>
  <w:footnote w:type="continuationSeparator" w:id="0">
    <w:p w:rsidR="00817355" w:rsidRDefault="0081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B2" w:rsidRDefault="002C66B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546A1"/>
    <w:rsid w:val="002B6305"/>
    <w:rsid w:val="002C66B2"/>
    <w:rsid w:val="00817355"/>
    <w:rsid w:val="00933CAA"/>
    <w:rsid w:val="00AB4134"/>
    <w:rsid w:val="00B35772"/>
    <w:rsid w:val="00C52F67"/>
    <w:rsid w:val="00D5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4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2"/>
    </w:rPr>
  </w:style>
  <w:style w:type="character" w:customStyle="1" w:styleId="a6">
    <w:name w:val="記 (文字)"/>
    <w:basedOn w:val="a0"/>
    <w:link w:val="a5"/>
    <w:rPr>
      <w:sz w:val="22"/>
    </w:rPr>
  </w:style>
  <w:style w:type="paragraph" w:styleId="a7">
    <w:name w:val="Closing"/>
    <w:basedOn w:val="a"/>
    <w:link w:val="a8"/>
    <w:pPr>
      <w:jc w:val="right"/>
    </w:pPr>
    <w:rPr>
      <w:sz w:val="22"/>
    </w:rPr>
  </w:style>
  <w:style w:type="character" w:customStyle="1" w:styleId="a8">
    <w:name w:val="結語 (文字)"/>
    <w:basedOn w:val="a0"/>
    <w:link w:val="a7"/>
    <w:rPr>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Hyperlink"/>
    <w:basedOn w:val="a0"/>
    <w:rPr>
      <w:color w:val="0000FF" w:themeColor="hyperlink"/>
      <w:u w:val="single"/>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2024-04-11T09:08:00Z</dcterms:created>
  <dcterms:modified xsi:type="dcterms:W3CDTF">2024-04-12T02:53:00Z</dcterms:modified>
</cp:coreProperties>
</file>