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（第６条、第１２条関係）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競争入札参加資格承継申請書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（提出先）</w:t>
      </w:r>
    </w:p>
    <w:p>
      <w:pPr>
        <w:pStyle w:val="0"/>
        <w:rPr>
          <w:rFonts w:hint="default"/>
        </w:rPr>
      </w:pPr>
      <w:r>
        <w:rPr>
          <w:rFonts w:hint="eastAsia"/>
        </w:rPr>
        <w:t>　川越市長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被承継者　所在地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商号又は名称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承継者　　所在地　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商号又は名称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1352550" cy="1706245"/>
                <wp:effectExtent l="0" t="0" r="0" b="0"/>
                <wp:wrapTight wrapText="bothSides">
                  <wp:wrapPolygon>
                    <wp:start x="0" y="0"/>
                    <wp:lineTo x="0" y="21246"/>
                    <wp:lineTo x="21296" y="21246"/>
                    <wp:lineTo x="21296" y="0"/>
                    <wp:lineTo x="0" y="0"/>
                  </wp:wrapPolygon>
                </wp:wrapTight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525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42"/>
                                <w:kern w:val="0"/>
                                <w:fitText w:val="1680" w:id="1"/>
                              </w:rPr>
                              <w:t>建設</w:t>
                            </w:r>
                            <w:r>
                              <w:rPr>
                                <w:rFonts w:hint="default"/>
                                <w:spacing w:val="42"/>
                                <w:kern w:val="0"/>
                                <w:fitText w:val="1680" w:id="1"/>
                              </w:rPr>
                              <w:t>工事請</w:t>
                            </w:r>
                            <w:r>
                              <w:rPr>
                                <w:rFonts w:hint="default"/>
                                <w:kern w:val="0"/>
                                <w:fitText w:val="1680" w:id="1"/>
                              </w:rPr>
                              <w:t>負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調査・</w:t>
                            </w:r>
                            <w:r>
                              <w:rPr>
                                <w:rFonts w:hint="default"/>
                              </w:rPr>
                              <w:t>設計・測量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土木</w:t>
                            </w:r>
                            <w:r>
                              <w:rPr>
                                <w:rFonts w:hint="default"/>
                              </w:rPr>
                              <w:t>施設維持管理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42"/>
                                <w:kern w:val="0"/>
                                <w:fitText w:val="1680" w:id="2"/>
                              </w:rPr>
                              <w:t>維持管理</w:t>
                            </w:r>
                            <w:r>
                              <w:rPr>
                                <w:rFonts w:hint="default"/>
                                <w:spacing w:val="42"/>
                                <w:kern w:val="0"/>
                                <w:fitText w:val="1680" w:id="2"/>
                              </w:rPr>
                              <w:t>業</w:t>
                            </w:r>
                            <w:r>
                              <w:rPr>
                                <w:rFonts w:hint="default"/>
                                <w:kern w:val="0"/>
                                <w:fitText w:val="1680" w:id="2"/>
                              </w:rPr>
                              <w:t>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140"/>
                                <w:kern w:val="0"/>
                                <w:fitText w:val="1680" w:id="3"/>
                              </w:rPr>
                              <w:t>物品</w:t>
                            </w:r>
                            <w:r>
                              <w:rPr>
                                <w:rFonts w:hint="default"/>
                                <w:spacing w:val="140"/>
                                <w:kern w:val="0"/>
                                <w:fitText w:val="1680" w:id="3"/>
                              </w:rPr>
                              <w:t>納</w:t>
                            </w:r>
                            <w:r>
                              <w:rPr>
                                <w:rFonts w:hint="default"/>
                                <w:kern w:val="0"/>
                                <w:fitText w:val="1680" w:id="3"/>
                              </w:rPr>
                              <w:t>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pacing w:val="42"/>
                                <w:kern w:val="0"/>
                                <w:fitText w:val="1680" w:id="4"/>
                              </w:rPr>
                              <w:t>建設</w:t>
                            </w:r>
                            <w:r>
                              <w:rPr>
                                <w:rFonts w:hint="default"/>
                                <w:spacing w:val="42"/>
                                <w:kern w:val="0"/>
                                <w:fitText w:val="1680" w:id="4"/>
                              </w:rPr>
                              <w:t>資材納</w:t>
                            </w:r>
                            <w:r>
                              <w:rPr>
                                <w:rFonts w:hint="default"/>
                                <w:kern w:val="0"/>
                                <w:fitText w:val="1680" w:id="4"/>
                              </w:rPr>
                              <w:t>入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7.25pt;mso-position-vertical-relative:text;mso-position-horizontal:left;mso-position-horizontal-relative:margin;v-text-anchor:top;position:absolute;mso-wrap-mode:tight;height:134.35pt;mso-wrap-distance-top:3.6pt;width:106.5pt;mso-wrap-distance-left:9pt;z-index:-503316478;" wrapcoords="0 0 0 21246 21296 21246 21296 0 0 0 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42"/>
                          <w:kern w:val="0"/>
                          <w:fitText w:val="1680" w:id="1"/>
                        </w:rPr>
                        <w:t>建設</w:t>
                      </w:r>
                      <w:r>
                        <w:rPr>
                          <w:rFonts w:hint="default"/>
                          <w:spacing w:val="42"/>
                          <w:kern w:val="0"/>
                          <w:fitText w:val="1680" w:id="1"/>
                        </w:rPr>
                        <w:t>工事請</w:t>
                      </w:r>
                      <w:r>
                        <w:rPr>
                          <w:rFonts w:hint="default"/>
                          <w:kern w:val="0"/>
                          <w:fitText w:val="1680" w:id="1"/>
                        </w:rPr>
                        <w:t>負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調査・</w:t>
                      </w:r>
                      <w:r>
                        <w:rPr>
                          <w:rFonts w:hint="default"/>
                        </w:rPr>
                        <w:t>設計・測量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土木</w:t>
                      </w:r>
                      <w:r>
                        <w:rPr>
                          <w:rFonts w:hint="default"/>
                        </w:rPr>
                        <w:t>施設維持管理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42"/>
                          <w:kern w:val="0"/>
                          <w:fitText w:val="1680" w:id="2"/>
                        </w:rPr>
                        <w:t>維持管理</w:t>
                      </w:r>
                      <w:r>
                        <w:rPr>
                          <w:rFonts w:hint="default"/>
                          <w:spacing w:val="42"/>
                          <w:kern w:val="0"/>
                          <w:fitText w:val="1680" w:id="2"/>
                        </w:rPr>
                        <w:t>業</w:t>
                      </w:r>
                      <w:r>
                        <w:rPr>
                          <w:rFonts w:hint="default"/>
                          <w:kern w:val="0"/>
                          <w:fitText w:val="1680" w:id="2"/>
                        </w:rPr>
                        <w:t>務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140"/>
                          <w:kern w:val="0"/>
                          <w:fitText w:val="1680" w:id="3"/>
                        </w:rPr>
                        <w:t>物品</w:t>
                      </w:r>
                      <w:r>
                        <w:rPr>
                          <w:rFonts w:hint="default"/>
                          <w:spacing w:val="140"/>
                          <w:kern w:val="0"/>
                          <w:fitText w:val="1680" w:id="3"/>
                        </w:rPr>
                        <w:t>納</w:t>
                      </w:r>
                      <w:r>
                        <w:rPr>
                          <w:rFonts w:hint="default"/>
                          <w:kern w:val="0"/>
                          <w:fitText w:val="1680" w:id="3"/>
                        </w:rPr>
                        <w:t>入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pacing w:val="42"/>
                          <w:kern w:val="0"/>
                          <w:fitText w:val="1680" w:id="4"/>
                        </w:rPr>
                        <w:t>建設</w:t>
                      </w:r>
                      <w:r>
                        <w:rPr>
                          <w:rFonts w:hint="default"/>
                          <w:spacing w:val="42"/>
                          <w:kern w:val="0"/>
                          <w:fitText w:val="1680" w:id="4"/>
                        </w:rPr>
                        <w:t>資材納</w:t>
                      </w:r>
                      <w:r>
                        <w:rPr>
                          <w:rFonts w:hint="default"/>
                          <w:kern w:val="0"/>
                          <w:fitText w:val="1680" w:id="4"/>
                        </w:rPr>
                        <w:t>入</w:t>
                      </w:r>
                    </w:p>
                  </w:txbxContent>
                </v:textbox>
                <v:imagedata o:title=""/>
                <w10:wrap type="tight" side="both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139700</wp:posOffset>
                </wp:positionV>
                <wp:extent cx="123825" cy="1314450"/>
                <wp:effectExtent l="635" t="635" r="31750" b="10795"/>
                <wp:wrapNone/>
                <wp:docPr id="1027" name="右中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右中かっこ 1"/>
                      <wps:cNvSpPr/>
                      <wps:spPr>
                        <a:xfrm>
                          <a:off x="0" y="0"/>
                          <a:ext cx="123825" cy="1314450"/>
                        </a:xfrm>
                        <a:prstGeom prst="rightBrace">
                          <a:avLst>
                            <a:gd name="adj1" fmla="val 2944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style="mso-wrap-distance-right:9pt;mso-wrap-distance-bottom:0pt;margin-top:11pt;mso-position-vertical-relative:text;mso-position-horizontal-relative:text;position:absolute;height:103.5pt;mso-wrap-distance-top:0pt;width:9.75pt;mso-wrap-distance-left:9pt;margin-left:-17.25pt;z-index:3;" o:spid="_x0000_s1027" o:allowincell="t" o:allowoverlap="t" filled="f" stroked="t" strokecolor="#000000 [3200]" strokeweight="0.5pt" o:spt="88" type="#_x0000_t88" adj="5400,10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に係る　　　　年度及び　　　年度川越市競争入札参加資格を、　下記の理由により承継したいので、関係書類を添えて、申請します。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資格承継の理由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41</Words>
  <Characters>239</Characters>
  <Application>JUST Note</Application>
  <Lines>1</Lines>
  <Paragraphs>1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2018-02-16T01:12:00Z</cp:lastPrinted>
  <dcterms:created xsi:type="dcterms:W3CDTF">2014-06-03T06:27:00Z</dcterms:created>
  <dcterms:modified xsi:type="dcterms:W3CDTF">2021-05-31T06:22:13Z</dcterms:modified>
  <cp:revision>3</cp:revision>
</cp:coreProperties>
</file>